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6918F6" w14:textId="164B42CB" w:rsidR="0027263A" w:rsidRPr="002D2A4C" w:rsidRDefault="00DB68E0">
      <w:pPr>
        <w:rPr>
          <w:sz w:val="22"/>
          <w:szCs w:val="22"/>
        </w:rPr>
      </w:pPr>
      <w:r w:rsidRPr="002D2A4C">
        <w:rPr>
          <w:sz w:val="22"/>
          <w:szCs w:val="22"/>
        </w:rPr>
        <w:t>Obszar rewitalizacji został rozszerzony o następujące adresy (wyznaczon</w:t>
      </w:r>
      <w:r w:rsidR="00242897" w:rsidRPr="002D2A4C">
        <w:rPr>
          <w:sz w:val="22"/>
          <w:szCs w:val="22"/>
        </w:rPr>
        <w:t>o</w:t>
      </w:r>
      <w:r w:rsidRPr="002D2A4C">
        <w:rPr>
          <w:sz w:val="22"/>
          <w:szCs w:val="22"/>
        </w:rPr>
        <w:t xml:space="preserve"> w sposób indykatywny):</w:t>
      </w:r>
      <w:r w:rsidRPr="002D2A4C">
        <w:rPr>
          <w:sz w:val="22"/>
          <w:szCs w:val="22"/>
        </w:rPr>
        <w:br/>
      </w:r>
      <w:r w:rsidRPr="002D2A4C">
        <w:rPr>
          <w:sz w:val="22"/>
          <w:szCs w:val="22"/>
        </w:rPr>
        <w:br/>
      </w:r>
      <w:r w:rsidRPr="002D2A4C">
        <w:rPr>
          <w:b/>
          <w:bCs/>
          <w:sz w:val="22"/>
          <w:szCs w:val="22"/>
        </w:rPr>
        <w:t>1. Podobszar Śródmieście – Reden:</w:t>
      </w:r>
    </w:p>
    <w:p w14:paraId="0CFA97EE" w14:textId="77777777" w:rsidR="00132BEE" w:rsidRPr="002D2A4C" w:rsidRDefault="0027263A" w:rsidP="004F201D">
      <w:pPr>
        <w:rPr>
          <w:sz w:val="22"/>
          <w:szCs w:val="22"/>
        </w:rPr>
      </w:pPr>
      <w:r w:rsidRPr="002D2A4C">
        <w:rPr>
          <w:noProof/>
          <w:sz w:val="22"/>
          <w:szCs w:val="22"/>
        </w:rPr>
        <w:drawing>
          <wp:inline distT="0" distB="0" distL="0" distR="0" wp14:anchorId="6A081735" wp14:editId="3C201795">
            <wp:extent cx="5762625" cy="2817495"/>
            <wp:effectExtent l="0" t="0" r="9525" b="1905"/>
            <wp:docPr id="184372459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01D" w:rsidRPr="002D2A4C">
        <w:rPr>
          <w:sz w:val="22"/>
          <w:szCs w:val="22"/>
        </w:rPr>
        <w:t xml:space="preserve"> </w:t>
      </w:r>
    </w:p>
    <w:p w14:paraId="032593E0" w14:textId="77777777" w:rsidR="00132BEE" w:rsidRPr="002D2A4C" w:rsidRDefault="00132BEE" w:rsidP="004F201D">
      <w:pPr>
        <w:rPr>
          <w:sz w:val="22"/>
          <w:szCs w:val="22"/>
        </w:rPr>
      </w:pPr>
    </w:p>
    <w:p w14:paraId="0C6EAF0B" w14:textId="5C69CBA5" w:rsidR="0002054A" w:rsidRPr="002D2A4C" w:rsidRDefault="004F201D">
      <w:pPr>
        <w:rPr>
          <w:sz w:val="22"/>
          <w:szCs w:val="22"/>
        </w:rPr>
      </w:pPr>
      <w:r w:rsidRPr="002D2A4C">
        <w:rPr>
          <w:sz w:val="22"/>
          <w:szCs w:val="22"/>
        </w:rPr>
        <w:t>W tym podobszarze wyszczególniono następujące adresy (w sposób indykatywny): 1 Maja (1-7, 8k, 8s, 15, 17, 19, 20, 22, 24, 24a), 3 Maja (1-7, 9-19b, 21-22, 23a, 24-36, 38, 40, 42a), Aleja J. Piłsudskiego 1, Aleja T. Kościuszki (3-3b, 5-5c, 7, 7a, 9, 9a, 16-21, 24, 25, 27, 29, 31, 34, 36, 38, 38a, 40, 40a, 42, 44, 44a, 46, 48, 54, 56, 58, 60), Cieplaka (1a-1e, 3-7a, 11, 16a-17, 19-24a), Dąbrowskiego (1, 3-7, 8a, 9a, 10-11b, 13, 14, 16-18, 20-23c, 25), E. Zawidzkiej (3, 15, 17, 25, 27, 29, 29a, 31-31bb, 33a, 33b, 39, 41a, 43, 45-47, 53, 55, 57, 59, 67), Górnicza (1, 5, 7), Górników Redenu (2, 4), Jana III Sobieskiego (1, 3, 3a, 7-7c, 9, 11, 13, 15, 17, 19, 23), J. Kraszewskiego (3-23, 25, 27, 29, 31, 33, 35, 37), J. Kadena-Bendrowskiego (1-1b, 3, 3a, 6, 7b, 8), Kardynała S. Wyszyńskiego (1-6), Kolejowa (2, 2a, 4, 6, 6a, 8, 14, 18, 18a, 20, 24, 24a, 26), Kołłątaja (2, 6, 8, 10, 14-24, 26), Konopnickej (1, 5, 9, 9a, 11, 11a, 13, 13a, 17, 19, 19a, 21, 30, 32, 32a, 34a, 34b, 36, 38, 40-40c), Kopernika (2-10, 12, 14, 16, 18a-18c, 20-20b, 22, 22a, 24, 30a, 32, 38, 40, 42-42c, 46), Królowej Jadwigi (1, 1a, 11, 13, 15, 17, 17a, 19, 21-21d, 23, 25-25b, 27, 29, 29a, 31), ks. G. Augustyniaka (1, 1a, 3, 5, 7, 9-17a, 18a, 19-19b, 21-23, 27),  Legionów Polskich (40, 42, 44, 46), Mała (1-8, 10, 12), Nowa (1-6), Okrzei (1-4a, 6-10, 12), Orzeszkowej (1-4, 7-12, 15-16, 17a), Paryska (1, 2b, 3-7, 9), Plac Wolności 1, Plater 4, Poniatowskiego (1-3, 5-5b, 5e, 7-10, 13-28e, 30, 30a, 32, 34, 35), Prosta (3-7, 9, 11), Reymonta (1, 2, 4, 4a, 5, 8, 10, 12, 14, 14a, 16, 19), Równa (1, 2, 4-12, 14, 16, 18, 20), Sienkiewicza (1, 3, 3a, 5, 7, 11, 13, 15, 17, 23, 25, 27, 29, 31), Spokojna (2, 4), Stara (3-8, 11a-11c, 12a, 12b, 13, 15, 16a, 16c, 17), Struga (1-7), Sztygarska (1-5, 7), Traugutta (1, 3-11, 13-22, 24-26a, 28, 30, 32, 34, 36), Twarda (3, 5, 7, 9, 11, 13, 15), Wąska (4, 4a, 6, 16), Wierzbowa (3, 5, 7), Wojska Polskiego (1-1b, 3, 5, 7, 9-9b, 11, 11a, 13, 22, 25), Żytnia (4, 12, 14, 21, 23, 25).</w:t>
      </w:r>
      <w:r w:rsidR="00132BEE" w:rsidRPr="002D2A4C">
        <w:rPr>
          <w:sz w:val="22"/>
          <w:szCs w:val="22"/>
        </w:rPr>
        <w:t xml:space="preserve"> </w:t>
      </w:r>
      <w:r w:rsidR="0002054A" w:rsidRPr="002D2A4C">
        <w:rPr>
          <w:sz w:val="22"/>
          <w:szCs w:val="22"/>
        </w:rPr>
        <w:t>Siemońska (2, 4a), Przybylaka (7, 9, 15), Aleja T. Kościuszki (2</w:t>
      </w:r>
      <w:r w:rsidR="009E591F" w:rsidRPr="002D2A4C">
        <w:rPr>
          <w:sz w:val="22"/>
          <w:szCs w:val="22"/>
        </w:rPr>
        <w:t>a</w:t>
      </w:r>
      <w:r w:rsidR="0002054A" w:rsidRPr="002D2A4C">
        <w:rPr>
          <w:sz w:val="22"/>
          <w:szCs w:val="22"/>
        </w:rPr>
        <w:t>-2d, 4-4e)</w:t>
      </w:r>
      <w:r w:rsidR="009E591F" w:rsidRPr="002D2A4C">
        <w:rPr>
          <w:sz w:val="22"/>
          <w:szCs w:val="22"/>
        </w:rPr>
        <w:t>, Legionów Polskich 69, Perla (5, 5a, 7, 10, 10a, 10c, 10d, 14, 66, 68, 76, 80, 82, 100), Jana III Sobieskiego (12, 14, 16, 16a).</w:t>
      </w:r>
    </w:p>
    <w:p w14:paraId="7A4F0E26" w14:textId="77777777" w:rsidR="004F201D" w:rsidRPr="002D2A4C" w:rsidRDefault="004F201D">
      <w:pPr>
        <w:rPr>
          <w:sz w:val="22"/>
          <w:szCs w:val="22"/>
        </w:rPr>
      </w:pPr>
    </w:p>
    <w:p w14:paraId="107A9195" w14:textId="77777777" w:rsidR="004F201D" w:rsidRDefault="004F201D">
      <w:pPr>
        <w:rPr>
          <w:sz w:val="22"/>
          <w:szCs w:val="22"/>
        </w:rPr>
      </w:pPr>
    </w:p>
    <w:p w14:paraId="5029FD30" w14:textId="77777777" w:rsidR="002D2A4C" w:rsidRDefault="002D2A4C">
      <w:pPr>
        <w:rPr>
          <w:sz w:val="22"/>
          <w:szCs w:val="22"/>
        </w:rPr>
      </w:pPr>
    </w:p>
    <w:p w14:paraId="1F82B0CD" w14:textId="77777777" w:rsidR="002D2A4C" w:rsidRDefault="002D2A4C">
      <w:pPr>
        <w:rPr>
          <w:sz w:val="22"/>
          <w:szCs w:val="22"/>
        </w:rPr>
      </w:pPr>
    </w:p>
    <w:p w14:paraId="79F45671" w14:textId="77777777" w:rsidR="002D2A4C" w:rsidRDefault="002D2A4C">
      <w:pPr>
        <w:rPr>
          <w:sz w:val="22"/>
          <w:szCs w:val="22"/>
        </w:rPr>
      </w:pPr>
    </w:p>
    <w:p w14:paraId="312E11BF" w14:textId="77777777" w:rsidR="002D2A4C" w:rsidRPr="002D2A4C" w:rsidRDefault="002D2A4C">
      <w:pPr>
        <w:rPr>
          <w:sz w:val="22"/>
          <w:szCs w:val="22"/>
        </w:rPr>
      </w:pPr>
    </w:p>
    <w:p w14:paraId="3AD6CA7C" w14:textId="77777777" w:rsidR="00132BEE" w:rsidRPr="002D2A4C" w:rsidRDefault="00132BEE">
      <w:pPr>
        <w:rPr>
          <w:sz w:val="22"/>
          <w:szCs w:val="22"/>
        </w:rPr>
      </w:pPr>
    </w:p>
    <w:p w14:paraId="45328AE1" w14:textId="62D84B8B" w:rsidR="00DB68E0" w:rsidRPr="002D2A4C" w:rsidRDefault="00DB68E0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lastRenderedPageBreak/>
        <w:t xml:space="preserve">2. Podobszar Stary Gołonóg </w:t>
      </w:r>
    </w:p>
    <w:p w14:paraId="365BCDEA" w14:textId="7134F297" w:rsidR="004F201D" w:rsidRPr="002D2A4C" w:rsidRDefault="004F201D">
      <w:pPr>
        <w:rPr>
          <w:sz w:val="22"/>
          <w:szCs w:val="22"/>
        </w:rPr>
      </w:pPr>
      <w:r w:rsidRPr="002D2A4C">
        <w:rPr>
          <w:noProof/>
          <w:color w:val="65983E"/>
          <w:sz w:val="22"/>
          <w:szCs w:val="22"/>
        </w:rPr>
        <w:drawing>
          <wp:inline distT="0" distB="0" distL="0" distR="0" wp14:anchorId="174B910E" wp14:editId="490885DA">
            <wp:extent cx="3657600" cy="4103749"/>
            <wp:effectExtent l="0" t="0" r="0" b="0"/>
            <wp:docPr id="108871992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77" cy="412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D1C0C" w14:textId="2E6489F4" w:rsidR="004F201D" w:rsidRPr="002D2A4C" w:rsidRDefault="004F201D" w:rsidP="004F201D">
      <w:pPr>
        <w:rPr>
          <w:sz w:val="22"/>
          <w:szCs w:val="22"/>
        </w:rPr>
      </w:pPr>
      <w:r w:rsidRPr="002D2A4C">
        <w:rPr>
          <w:sz w:val="22"/>
          <w:szCs w:val="22"/>
        </w:rPr>
        <w:t>W tym podobszarze wyszczególniono następujące adresy (w sposób indykatywny): Aleja J. Piłsudskiego (31, 33), Bema (2, 4, 6, 8), Dzieci Wrześni (3-6, 8), E. Kwiatkowskiego  (1, 3, 8), I. Krasickiego (1-9), III Powstania Śląskiego (1-4a), Kasprzaka (2, 4), K. Imielińskiego (1-10), M. Szulc (1-9, 11, 15, 23), Prusa (3, 4, 10, 12, 16a, 16b), Tysiąclecia (1-1b, 3, 5), Wodna (6, 8-10, 12, 14, 16), Wybickiego (1, 1b, 4, 4a, 6, 8, 10, 12).</w:t>
      </w:r>
    </w:p>
    <w:p w14:paraId="16C72502" w14:textId="77777777" w:rsidR="004F201D" w:rsidRPr="002D2A4C" w:rsidRDefault="004F201D">
      <w:pPr>
        <w:rPr>
          <w:sz w:val="22"/>
          <w:szCs w:val="22"/>
        </w:rPr>
      </w:pPr>
    </w:p>
    <w:p w14:paraId="335C1114" w14:textId="77777777" w:rsidR="004F201D" w:rsidRPr="002D2A4C" w:rsidRDefault="004F201D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br w:type="page"/>
      </w:r>
    </w:p>
    <w:p w14:paraId="7D54B015" w14:textId="604E3535" w:rsidR="00DB68E0" w:rsidRPr="002D2A4C" w:rsidRDefault="00DB68E0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lastRenderedPageBreak/>
        <w:t>3. Podobszar Łączna</w:t>
      </w:r>
    </w:p>
    <w:p w14:paraId="324D0EEC" w14:textId="5142391E" w:rsidR="0027263A" w:rsidRPr="002D2A4C" w:rsidRDefault="0027263A">
      <w:pPr>
        <w:rPr>
          <w:sz w:val="22"/>
          <w:szCs w:val="22"/>
        </w:rPr>
      </w:pPr>
      <w:r w:rsidRPr="002D2A4C">
        <w:rPr>
          <w:rStyle w:val="StopkaZnak"/>
          <w:noProof/>
          <w:color w:val="65983E"/>
          <w:sz w:val="22"/>
        </w:rPr>
        <w:drawing>
          <wp:inline distT="0" distB="0" distL="0" distR="0" wp14:anchorId="74961561" wp14:editId="3CBF1024">
            <wp:extent cx="5752465" cy="2860040"/>
            <wp:effectExtent l="0" t="0" r="635" b="0"/>
            <wp:docPr id="132783267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ED1A" w14:textId="44F668D2" w:rsidR="0027263A" w:rsidRPr="002D2A4C" w:rsidRDefault="0027263A" w:rsidP="0027263A">
      <w:pPr>
        <w:rPr>
          <w:sz w:val="22"/>
          <w:szCs w:val="22"/>
        </w:rPr>
      </w:pPr>
      <w:r w:rsidRPr="002D2A4C">
        <w:rPr>
          <w:sz w:val="22"/>
          <w:szCs w:val="22"/>
        </w:rPr>
        <w:t xml:space="preserve">W tym podobszarze wyszczególniono następujące adresy (w sposób indykatywny): Aleja J. Piłsudskiego (87a, 87b, 89, 89a), Łączna (7, 9, 11, 13-35, 37, 39, 41), M. Spisaka (1-11, 13, 15, 17, 19, 21, 23, 25, 27, 27a, 29-29e, 31, 33, 35, 37, 39, 41, 43, 45, 47), Swobodna (46, 59), św. Antoniego 107. </w:t>
      </w:r>
    </w:p>
    <w:p w14:paraId="2A922170" w14:textId="77777777" w:rsidR="0027263A" w:rsidRPr="002D2A4C" w:rsidRDefault="0027263A">
      <w:pPr>
        <w:rPr>
          <w:sz w:val="22"/>
          <w:szCs w:val="22"/>
        </w:rPr>
      </w:pPr>
    </w:p>
    <w:p w14:paraId="1A2D2C82" w14:textId="77777777" w:rsidR="004F201D" w:rsidRPr="002D2A4C" w:rsidRDefault="004F201D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br w:type="page"/>
      </w:r>
    </w:p>
    <w:p w14:paraId="60C03554" w14:textId="23B9638F" w:rsidR="00DB68E0" w:rsidRPr="002D2A4C" w:rsidRDefault="00DB68E0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lastRenderedPageBreak/>
        <w:t>4. Podobszar Ząbkowice</w:t>
      </w:r>
    </w:p>
    <w:p w14:paraId="2217DA44" w14:textId="081D1BBA" w:rsidR="004F201D" w:rsidRPr="002D2A4C" w:rsidRDefault="004F201D">
      <w:pPr>
        <w:rPr>
          <w:sz w:val="22"/>
          <w:szCs w:val="22"/>
        </w:rPr>
      </w:pPr>
      <w:r w:rsidRPr="002D2A4C">
        <w:rPr>
          <w:noProof/>
          <w:color w:val="65983E"/>
          <w:sz w:val="22"/>
          <w:szCs w:val="22"/>
        </w:rPr>
        <w:drawing>
          <wp:inline distT="0" distB="0" distL="0" distR="0" wp14:anchorId="5FBD6AD0" wp14:editId="3E218BFD">
            <wp:extent cx="3840480" cy="5056085"/>
            <wp:effectExtent l="0" t="0" r="7620" b="0"/>
            <wp:docPr id="1275893511" name="Obraz 18" descr="Obraz zawierający mapa, atlas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93511" name="Obraz 18" descr="Obraz zawierający mapa, atlas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173" cy="507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2D90" w14:textId="620D3386" w:rsidR="004F201D" w:rsidRPr="002D2A4C" w:rsidRDefault="004F201D">
      <w:pPr>
        <w:rPr>
          <w:sz w:val="22"/>
          <w:szCs w:val="22"/>
        </w:rPr>
      </w:pPr>
      <w:r w:rsidRPr="002D2A4C">
        <w:rPr>
          <w:sz w:val="22"/>
          <w:szCs w:val="22"/>
        </w:rPr>
        <w:t>W tym podobszarze wyszczególniono następujące adresy (w sposób indykatywny): A. Rapackiego (1-3, 5, 7-12, 14-17, 19, 21, 23, 25, 27, 29, 31, 33, 35, 37, 41, 43, 43a, 45, 47, 49, 51, 53, 55, 57, 59, 61, 63), Aleja Zwycięstwa (1-4a, 6, 8-12, 15, 17-20, 22-27a, 30, 32, 38, 40, 42, 44, 46, 48), A. Fredry (1, 2, 4-13), Armii Krajowej (1-1d, 2a, 3-5, 8, 10, 18, 20, 22, 24, 26, 28, 30, 32, 34, 36, 38, 40-40b, 42), A. Gruszeckiego (1-3e), Bielowizna (2, 3, 7-9, 12-26, 28, 30, 32, 34, 36, 39, 41, 43, 46, 48, 48a, 50, 52, 54, 56, 58, 60), Chemiczna (1a, 1b, 2, 3-3c, 5, 5c, 7, 7a, 9-9b, 10, 12, 14, 16), Dolomitowa (1, 1a, 2, 2a, 4-9), Dreszera (1-7, 9-14, 16, 18-22a), Dworcowa (1, 3, 9a), Fiołkowa (3-7, 9, 11), F. Zabłockiego (3-5, 10-26, 28, 30, 32), Gospodarcza (1, 3, 3a, 5-7a, 10-16, 18-20, 22-32, 34, 36-41, 43-59, 63), Górzysta (3, 4, 6, 8), Kalinowa (1, 2, 5, 10, 14, 17, 19, 19a, 21-23), Kasztanowa (1-4, 6, 8, 10), K. Przerwy-Tetmajera (1-10, 12, 14, 16, 18), Leszczynowa (2, 4, 4a, 6, 6a, 8, 10, 12), Lipowa (1, 3, 5, 7, 9, 11), M. Dąbrowskiej (2, 8, 10, 10a, 13, 14, 16-19a, 21-23, 25-30a, 32, 33, 35, 37, 40, 42-45, 47-50, 65, 65a, 67, 67a, 71, 71a, 75), Młynarska (1, 1a, 2, 6, 6a), Nadrzeczna (1-8, 10-12, 14), Orzechowa (1-3), Osiedle Robotnicze (1-9), Oświecenia (2, 4-6, 8, 10, 12, 14, 16, 18 ,20, 22, 24-40, 41a, 42-51, 53-57, 62-62b, 64-64c, 68, 70), Piastowska (1-8), Projektowana (3-11), Pszenna (2, 4-4d, 6-6a, 8, 10,10b, 12, 14, 16, 20, 24-24d, 26-26d, 34), Rzemieślnicza (3, 5, 8, 9-14, 16, 18-22a, 24, 26, 28, 28b), Słoneczna 11, Szosowa (1, 2, 2b, 4, 4a, 6a, 6b, 6-26f, 28-30, 31a, 32-42a, 44, 46, 46a, 48, 50-64, 66-70, 75-91, 93), Targowa (2, 2a, 4, 5a, 6-8, 9a-9f, 12, 14, 16), Traktowa (2-6, 8, 9, 11-15a, 16a, 16b, 17, 17b, 19-25, 26b, 28-35), Tulipanowa (3, 4, 6, 8, 10, 12, 14), Wapienna (3, 3a, 6, 7, 9, 9a, 12-22), W. Sikorskiego (1, 3-16, 19-20, 22, 24, 26, 28-32, 33a, 34-46, 49-51, 53-60, 62, 64, 66, 68, 70, 72, 76, 78, 80), Wypoczynkowa (3, 5, 7-12), Zacisze (2a, 3, 5, 7), Zagłębiowska (2, 3-8, 10, 11, 13-29, 30a, 31-47), Zdrojowa (2, 6, 8), Z. Nałkowskiej (1, 3, 5-15, 17-21a, 23, 25), Związku Orła Białego (1-12a, 14-16, 18-37, 39-43, 45-52, 58, 60, 60a, 62, 64, 66, 68, 70, 72, 74, 76, 80, 82, 84, 86, 88, 90, 92, 96, 98, 100, 102, 104, 106, 108, 110, 110a, 112, 114, 116, 118, 120, 122, 122a, 124, 126).</w:t>
      </w:r>
    </w:p>
    <w:p w14:paraId="2E63006D" w14:textId="59942F15" w:rsidR="00DB68E0" w:rsidRPr="002D2A4C" w:rsidRDefault="004F201D">
      <w:pPr>
        <w:rPr>
          <w:b/>
          <w:bCs/>
          <w:sz w:val="22"/>
          <w:szCs w:val="22"/>
        </w:rPr>
      </w:pPr>
      <w:r w:rsidRPr="002D2A4C">
        <w:rPr>
          <w:sz w:val="22"/>
          <w:szCs w:val="22"/>
        </w:rPr>
        <w:br w:type="page"/>
      </w:r>
      <w:r w:rsidR="00DB68E0" w:rsidRPr="002D2A4C">
        <w:rPr>
          <w:b/>
          <w:bCs/>
          <w:sz w:val="22"/>
          <w:szCs w:val="22"/>
        </w:rPr>
        <w:lastRenderedPageBreak/>
        <w:t>5. Podobszar Strzemieszyce Małe</w:t>
      </w:r>
    </w:p>
    <w:p w14:paraId="006E9A8A" w14:textId="26AF1604" w:rsidR="004F201D" w:rsidRPr="002D2A4C" w:rsidRDefault="004F201D">
      <w:pPr>
        <w:rPr>
          <w:sz w:val="22"/>
          <w:szCs w:val="22"/>
        </w:rPr>
      </w:pPr>
      <w:r w:rsidRPr="002D2A4C">
        <w:rPr>
          <w:noProof/>
          <w:color w:val="65983E"/>
          <w:sz w:val="22"/>
          <w:szCs w:val="22"/>
        </w:rPr>
        <w:drawing>
          <wp:inline distT="0" distB="0" distL="0" distR="0" wp14:anchorId="25EC6A07" wp14:editId="6164C05D">
            <wp:extent cx="3801979" cy="7340703"/>
            <wp:effectExtent l="0" t="0" r="8255" b="0"/>
            <wp:docPr id="1501613203" name="Obraz 19" descr="Obraz zawierający mapa,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613203" name="Obraz 19" descr="Obraz zawierający mapa,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108" cy="735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6F953" w14:textId="4A25FCEA" w:rsidR="004F201D" w:rsidRPr="002D2A4C" w:rsidRDefault="004F201D">
      <w:pPr>
        <w:rPr>
          <w:sz w:val="22"/>
          <w:szCs w:val="22"/>
        </w:rPr>
      </w:pPr>
      <w:r w:rsidRPr="002D2A4C">
        <w:rPr>
          <w:sz w:val="22"/>
          <w:szCs w:val="22"/>
        </w:rPr>
        <w:t>W tym podobszarze wyszczególniono następujące adresy (w sposób indykatywny): Anna (1-3, 5-8, 10-16a, 20-20d, 22, 23a, 24a, 26-26b, 28, 30, 32, 34, 36, 38, 40, 42, 44, 50, 52, 54, 60), Główna (1-16, 18-40b, 42, 43, 43a, 45-51, 53, 55, 56a, 57, 58, 60-62, 64, 66, 68, 70-81, 83-88, 91, 91g, 93, 95, 97, 101, 103, 105, 107, 107b, 109, 111-121, 124, 124a, 126-142, 144-150a, 152-152b, 153, 154a, 155-158, 160, 161-161b, 164-164b, 166, 166a, 168, 170-176a, 178-180a, 182-184, 186-195, 198a, 200, 202, 204, 206, 210, 212, 212a, 214, 216, 220, 222, 224, 234, 236, 238, 240, 240a, 242, 244-246a, 248, 250, 252, 256, 258, 260, 262, 268, 272, 276, 278, 278a, 280, 282, 284, 288, 290, 294, 296, 296a, 298, 300, 300a, 310, 314, 316, 320, 320a, 322, 328, 330), Kazdębie (1-8, 10, 15a, 17, 18a, 19, 23-25b, 27-29, 31, 33-36, 38-44, 46, 48, 48a, 50-58, 60-68a, 70, 72-74, 76-80a, 82-85, 88, 88a, 90-96, 101-103, 105-108, 110, 112-113a), Składowa (10, 27).</w:t>
      </w:r>
    </w:p>
    <w:p w14:paraId="284BBA37" w14:textId="2328AACC" w:rsidR="0002054A" w:rsidRPr="002D2A4C" w:rsidRDefault="00DB68E0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lastRenderedPageBreak/>
        <w:t>6. Podobszar Zielona</w:t>
      </w:r>
    </w:p>
    <w:p w14:paraId="5CCAF430" w14:textId="1AFA3E23" w:rsidR="004F201D" w:rsidRPr="002D2A4C" w:rsidRDefault="004F201D">
      <w:pPr>
        <w:rPr>
          <w:b/>
          <w:bCs/>
          <w:sz w:val="22"/>
          <w:szCs w:val="22"/>
        </w:rPr>
      </w:pPr>
      <w:r w:rsidRPr="002D2A4C">
        <w:rPr>
          <w:b/>
          <w:bCs/>
          <w:noProof/>
          <w:sz w:val="22"/>
          <w:szCs w:val="22"/>
        </w:rPr>
        <w:drawing>
          <wp:inline distT="0" distB="0" distL="0" distR="0" wp14:anchorId="0D2E830F" wp14:editId="24DBF98C">
            <wp:extent cx="5752465" cy="2615565"/>
            <wp:effectExtent l="0" t="0" r="635" b="0"/>
            <wp:docPr id="590503852" name="Obraz 2" descr="Obraz zawierający mapa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03852" name="Obraz 2" descr="Obraz zawierający mapa, Prostoką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03DD0" w14:textId="1DC4F730" w:rsidR="00DB68E0" w:rsidRPr="002D2A4C" w:rsidRDefault="00702452">
      <w:pPr>
        <w:rPr>
          <w:sz w:val="22"/>
          <w:szCs w:val="22"/>
        </w:rPr>
      </w:pPr>
      <w:r w:rsidRPr="002D2A4C">
        <w:rPr>
          <w:sz w:val="22"/>
          <w:szCs w:val="22"/>
        </w:rPr>
        <w:t>Duboisa 33g, Robotnicza (31, 33-33f), J. Polcera (4, 6, 8, 10, 12, 14, 18).</w:t>
      </w:r>
    </w:p>
    <w:p w14:paraId="79C50596" w14:textId="77777777" w:rsidR="004F201D" w:rsidRPr="002D2A4C" w:rsidRDefault="004F201D">
      <w:pPr>
        <w:rPr>
          <w:sz w:val="22"/>
          <w:szCs w:val="22"/>
        </w:rPr>
      </w:pPr>
    </w:p>
    <w:p w14:paraId="36E5765A" w14:textId="42AB8BFB" w:rsidR="004F201D" w:rsidRPr="002D2A4C" w:rsidRDefault="00DB68E0">
      <w:pPr>
        <w:rPr>
          <w:b/>
          <w:bCs/>
          <w:sz w:val="22"/>
          <w:szCs w:val="22"/>
        </w:rPr>
      </w:pPr>
      <w:r w:rsidRPr="002D2A4C">
        <w:rPr>
          <w:b/>
          <w:bCs/>
          <w:sz w:val="22"/>
          <w:szCs w:val="22"/>
        </w:rPr>
        <w:t>7. Podobszar Pogoria</w:t>
      </w:r>
    </w:p>
    <w:p w14:paraId="665CD8DB" w14:textId="7DE7DA38" w:rsidR="004F201D" w:rsidRPr="002D2A4C" w:rsidRDefault="004F201D">
      <w:pPr>
        <w:rPr>
          <w:b/>
          <w:bCs/>
          <w:sz w:val="22"/>
          <w:szCs w:val="22"/>
        </w:rPr>
      </w:pPr>
      <w:r w:rsidRPr="002D2A4C">
        <w:rPr>
          <w:b/>
          <w:bCs/>
          <w:noProof/>
          <w:sz w:val="22"/>
          <w:szCs w:val="22"/>
        </w:rPr>
        <w:drawing>
          <wp:inline distT="0" distB="0" distL="0" distR="0" wp14:anchorId="3C88CD68" wp14:editId="2F7E8C60">
            <wp:extent cx="5752465" cy="3147060"/>
            <wp:effectExtent l="0" t="0" r="635" b="0"/>
            <wp:docPr id="127906426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57873" w14:textId="5FFB5C68" w:rsidR="00DB68E0" w:rsidRPr="002D2A4C" w:rsidRDefault="0079722B">
      <w:pPr>
        <w:rPr>
          <w:sz w:val="22"/>
          <w:szCs w:val="22"/>
        </w:rPr>
      </w:pPr>
      <w:r w:rsidRPr="002D2A4C">
        <w:rPr>
          <w:sz w:val="22"/>
          <w:szCs w:val="22"/>
        </w:rPr>
        <w:t>Pogoria (1-18a, 28, 30, 32).</w:t>
      </w:r>
    </w:p>
    <w:sectPr w:rsidR="00DB68E0" w:rsidRPr="002D2A4C" w:rsidSect="00132B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E0"/>
    <w:rsid w:val="0002054A"/>
    <w:rsid w:val="00132BEE"/>
    <w:rsid w:val="001A5A2E"/>
    <w:rsid w:val="00210EC5"/>
    <w:rsid w:val="00242897"/>
    <w:rsid w:val="0027263A"/>
    <w:rsid w:val="002D2A4C"/>
    <w:rsid w:val="004F201D"/>
    <w:rsid w:val="0057231C"/>
    <w:rsid w:val="00702452"/>
    <w:rsid w:val="0079722B"/>
    <w:rsid w:val="009E591F"/>
    <w:rsid w:val="00A119F9"/>
    <w:rsid w:val="00DB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14C9BF"/>
  <w15:chartTrackingRefBased/>
  <w15:docId w15:val="{2BADDF0C-4B9A-445B-8710-0279F8A0B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B68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B68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B68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B68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DB68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B68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DB68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DB68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DB68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68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B68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B68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B68E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DB68E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B68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DB68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DB68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DB68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DB68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B68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B68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B68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DB68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DB68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DB68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DB68E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DB68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DB68E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DB68E0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iPriority w:val="99"/>
    <w:unhideWhenUsed/>
    <w:rsid w:val="0027263A"/>
    <w:pPr>
      <w:tabs>
        <w:tab w:val="center" w:pos="4536"/>
        <w:tab w:val="right" w:pos="9072"/>
      </w:tabs>
      <w:spacing w:after="0" w:line="240" w:lineRule="auto"/>
    </w:pPr>
    <w:rPr>
      <w:kern w:val="0"/>
      <w:szCs w:val="22"/>
      <w14:ligatures w14:val="none"/>
    </w:rPr>
  </w:style>
  <w:style w:type="character" w:customStyle="1" w:styleId="StopkaZnak">
    <w:name w:val="Stopka Znak"/>
    <w:basedOn w:val="Domylnaczcionkaakapitu"/>
    <w:link w:val="Stopka"/>
    <w:uiPriority w:val="99"/>
    <w:rsid w:val="0027263A"/>
    <w:rPr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949</Words>
  <Characters>5697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Majorek</dc:creator>
  <cp:keywords/>
  <dc:description/>
  <cp:lastModifiedBy>Katarzyna Wojtys</cp:lastModifiedBy>
  <cp:revision>5</cp:revision>
  <dcterms:created xsi:type="dcterms:W3CDTF">2025-01-23T16:42:00Z</dcterms:created>
  <dcterms:modified xsi:type="dcterms:W3CDTF">2025-01-24T07:28:00Z</dcterms:modified>
</cp:coreProperties>
</file>